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E9" w:rsidRPr="00BD08E9" w:rsidRDefault="00195468" w:rsidP="00BD08E9">
      <w:pPr>
        <w:pStyle w:val="a5"/>
        <w:jc w:val="center"/>
        <w:rPr>
          <w:rStyle w:val="a3"/>
          <w:rFonts w:ascii="Times New Roman" w:hAnsi="Times New Roman" w:cs="Times New Roman"/>
          <w:color w:val="424242"/>
          <w:sz w:val="28"/>
          <w:szCs w:val="28"/>
        </w:rPr>
      </w:pPr>
      <w:r w:rsidRPr="00BD08E9">
        <w:rPr>
          <w:rStyle w:val="a3"/>
          <w:rFonts w:ascii="Times New Roman" w:hAnsi="Times New Roman" w:cs="Times New Roman"/>
          <w:color w:val="424242"/>
          <w:sz w:val="28"/>
          <w:szCs w:val="28"/>
        </w:rPr>
        <w:t>ПОЛОЖЕНИЕ РАЙОННОГО КОНКУРСА ВИДЕОРОЛИКОВ</w:t>
      </w:r>
    </w:p>
    <w:p w:rsidR="00195468" w:rsidRPr="00BD08E9" w:rsidRDefault="00195468" w:rsidP="00BD08E9">
      <w:pPr>
        <w:pStyle w:val="a5"/>
        <w:jc w:val="center"/>
        <w:rPr>
          <w:rFonts w:ascii="Times New Roman" w:hAnsi="Times New Roman" w:cs="Times New Roman"/>
        </w:rPr>
      </w:pPr>
      <w:r w:rsidRPr="00BD08E9">
        <w:rPr>
          <w:rStyle w:val="a3"/>
          <w:rFonts w:ascii="Times New Roman" w:hAnsi="Times New Roman" w:cs="Times New Roman"/>
          <w:color w:val="424242"/>
          <w:sz w:val="28"/>
          <w:szCs w:val="28"/>
        </w:rPr>
        <w:t>«60 СЕКУНД ОБ ОХРАНЕ ТРУДА»</w:t>
      </w:r>
    </w:p>
    <w:p w:rsidR="00BD08E9" w:rsidRDefault="00BD08E9" w:rsidP="00BD08E9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8E9" w:rsidRDefault="00BD08E9" w:rsidP="00BD08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08E9" w:rsidRDefault="00BD08E9" w:rsidP="00BD08E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08E9" w:rsidRPr="00A10634" w:rsidRDefault="00BD08E9" w:rsidP="00BD08E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Учредитель конкурса:</w:t>
      </w:r>
      <w:r w:rsidRPr="00A10634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Общероссийского Профсоюза образования Авиастроительного и Ново-Савиновского районов города Казани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E9" w:rsidRPr="00A10634" w:rsidRDefault="00BD08E9" w:rsidP="00BD08E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районного конкурса «</w:t>
      </w:r>
      <w:r w:rsidRPr="00BD08E9">
        <w:rPr>
          <w:rFonts w:ascii="Times New Roman" w:hAnsi="Times New Roman" w:cs="Times New Roman"/>
          <w:sz w:val="28"/>
          <w:szCs w:val="28"/>
        </w:rPr>
        <w:t>60 секунд об охране труда</w:t>
      </w:r>
      <w:r w:rsidRPr="00A10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rStyle w:val="a3"/>
          <w:color w:val="000000"/>
          <w:sz w:val="28"/>
          <w:szCs w:val="28"/>
        </w:rPr>
        <w:t>Цель Конкурса</w:t>
      </w:r>
      <w:r>
        <w:rPr>
          <w:rStyle w:val="a3"/>
          <w:color w:val="000000"/>
          <w:sz w:val="28"/>
          <w:szCs w:val="28"/>
        </w:rPr>
        <w:t>:</w:t>
      </w:r>
    </w:p>
    <w:p w:rsidR="00BD08E9" w:rsidRPr="00195468" w:rsidRDefault="00BD08E9" w:rsidP="00BD08E9">
      <w:pPr>
        <w:pStyle w:val="rtejustify"/>
        <w:shd w:val="clear" w:color="auto" w:fill="FFFFFF"/>
        <w:ind w:firstLine="708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Создание условий для совершенствования и развития работы по охране труда, формирования корпоративной культуры, положительного имиджа профессиональной и профсоюзной деятельности, популяризация идей и дел Профсоюза через информационную работу.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rStyle w:val="a3"/>
          <w:color w:val="000000"/>
          <w:sz w:val="28"/>
          <w:szCs w:val="28"/>
        </w:rPr>
        <w:t>Задачи Конкурса</w:t>
      </w:r>
      <w:r>
        <w:rPr>
          <w:rStyle w:val="a3"/>
          <w:color w:val="000000"/>
          <w:sz w:val="28"/>
          <w:szCs w:val="28"/>
        </w:rPr>
        <w:t>: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1. Совершенствование форм и методов деятельности Профсоюза по охране труда в образовательных учреждениях.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 xml:space="preserve">2. Привлечение внимания и вовлечение членов Профсоюза в </w:t>
      </w:r>
      <w:proofErr w:type="spellStart"/>
      <w:r w:rsidRPr="00195468">
        <w:rPr>
          <w:color w:val="000000"/>
          <w:sz w:val="28"/>
          <w:szCs w:val="28"/>
        </w:rPr>
        <w:t>медиатворчество</w:t>
      </w:r>
      <w:proofErr w:type="spellEnd"/>
      <w:r w:rsidRPr="00195468">
        <w:rPr>
          <w:color w:val="000000"/>
          <w:sz w:val="28"/>
          <w:szCs w:val="28"/>
        </w:rPr>
        <w:t>.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3. Развитие творческого потенциала, творческой инициативы и активности членов Профсоюза.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4. Совершенствование навыков членов Профсоюза в создании тематических видеороликов, пропаганде работы профсоюзных активистов по охране труда.</w:t>
      </w:r>
    </w:p>
    <w:p w:rsidR="00BD08E9" w:rsidRPr="00195468" w:rsidRDefault="00BD08E9" w:rsidP="00BD08E9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5. Мотивация профсоюзного членства и формирование современного позитивного имиджа Профсоюза через последовательное совершенствование охраны труда и информационной работы.</w:t>
      </w:r>
    </w:p>
    <w:p w:rsidR="00D27C10" w:rsidRDefault="00D27C10" w:rsidP="00D27C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</w:p>
    <w:p w:rsidR="00D27C10" w:rsidRPr="00B45784" w:rsidRDefault="00D27C10" w:rsidP="00D27C10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27C10" w:rsidRPr="00A10634" w:rsidRDefault="00D27C10" w:rsidP="00D27C1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1. В конкурсе «</w:t>
      </w:r>
      <w:r w:rsidR="0003531A" w:rsidRPr="0003531A">
        <w:rPr>
          <w:rFonts w:ascii="Times New Roman" w:hAnsi="Times New Roman" w:cs="Times New Roman"/>
          <w:sz w:val="28"/>
          <w:szCs w:val="28"/>
        </w:rPr>
        <w:t>60 секунд об охране труда</w:t>
      </w:r>
      <w:r w:rsidRPr="00A10634">
        <w:rPr>
          <w:rFonts w:ascii="Times New Roman" w:hAnsi="Times New Roman" w:cs="Times New Roman"/>
          <w:sz w:val="28"/>
          <w:szCs w:val="28"/>
        </w:rPr>
        <w:t xml:space="preserve">» </w:t>
      </w:r>
      <w:r w:rsidR="00CE0643">
        <w:rPr>
          <w:rFonts w:ascii="Times New Roman" w:hAnsi="Times New Roman" w:cs="Times New Roman"/>
          <w:sz w:val="28"/>
          <w:szCs w:val="28"/>
        </w:rPr>
        <w:t>принимают</w:t>
      </w:r>
      <w:r w:rsidRPr="00A1063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13F12"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Pr="00A10634">
        <w:rPr>
          <w:rFonts w:ascii="Times New Roman" w:hAnsi="Times New Roman" w:cs="Times New Roman"/>
          <w:sz w:val="28"/>
          <w:szCs w:val="28"/>
        </w:rPr>
        <w:t xml:space="preserve"> </w:t>
      </w:r>
      <w:r w:rsidR="00513F12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CE064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13F12">
        <w:rPr>
          <w:rFonts w:ascii="Times New Roman" w:hAnsi="Times New Roman" w:cs="Times New Roman"/>
          <w:sz w:val="28"/>
          <w:szCs w:val="28"/>
        </w:rPr>
        <w:t>учреждений образования Авиастроительного и Ново-Савиновского районов г. Казани.</w:t>
      </w:r>
    </w:p>
    <w:p w:rsidR="00195468" w:rsidRPr="00195468" w:rsidRDefault="00513F12" w:rsidP="00513F12">
      <w:pPr>
        <w:pStyle w:val="rtejustify"/>
        <w:shd w:val="clear" w:color="auto" w:fill="FFFFFF"/>
        <w:ind w:firstLine="360"/>
        <w:jc w:val="both"/>
        <w:rPr>
          <w:color w:val="424242"/>
          <w:sz w:val="28"/>
          <w:szCs w:val="28"/>
        </w:rPr>
      </w:pPr>
      <w:r>
        <w:rPr>
          <w:rStyle w:val="a3"/>
          <w:color w:val="424242"/>
          <w:sz w:val="28"/>
          <w:szCs w:val="28"/>
        </w:rPr>
        <w:t xml:space="preserve">2. </w:t>
      </w:r>
      <w:r w:rsidR="00195468" w:rsidRPr="00195468">
        <w:rPr>
          <w:color w:val="000000"/>
          <w:sz w:val="28"/>
          <w:szCs w:val="28"/>
        </w:rPr>
        <w:t>Представленные на конкурс работы оцениваются специальным жюри, состав которого формируется Организатором.</w:t>
      </w:r>
    </w:p>
    <w:p w:rsidR="00E214C4" w:rsidRDefault="00E214C4" w:rsidP="00195468">
      <w:pPr>
        <w:pStyle w:val="rtejustify"/>
        <w:shd w:val="clear" w:color="auto" w:fill="FFFFFF"/>
        <w:jc w:val="both"/>
        <w:rPr>
          <w:rStyle w:val="a3"/>
          <w:color w:val="424242"/>
          <w:sz w:val="28"/>
          <w:szCs w:val="28"/>
        </w:rPr>
      </w:pPr>
    </w:p>
    <w:p w:rsidR="00195468" w:rsidRPr="00195468" w:rsidRDefault="005B107B" w:rsidP="005B107B">
      <w:pPr>
        <w:pStyle w:val="rtejustify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lastRenderedPageBreak/>
        <w:t>III</w:t>
      </w:r>
      <w:r w:rsidR="00195468" w:rsidRPr="00195468">
        <w:rPr>
          <w:rStyle w:val="a3"/>
          <w:color w:val="000000"/>
          <w:sz w:val="28"/>
          <w:szCs w:val="28"/>
        </w:rPr>
        <w:t>. Регламент проведения конкурса</w:t>
      </w:r>
    </w:p>
    <w:p w:rsidR="00195468" w:rsidRPr="00195468" w:rsidRDefault="00195468" w:rsidP="005B107B">
      <w:pPr>
        <w:pStyle w:val="rtejustify"/>
        <w:shd w:val="clear" w:color="auto" w:fill="FFFFFF"/>
        <w:ind w:firstLine="708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 xml:space="preserve">1. Сроки проведения Конкурса: </w:t>
      </w:r>
      <w:r w:rsidR="005B107B">
        <w:rPr>
          <w:color w:val="000000"/>
          <w:sz w:val="28"/>
          <w:szCs w:val="28"/>
          <w:shd w:val="clear" w:color="auto" w:fill="FFFFFF"/>
        </w:rPr>
        <w:t xml:space="preserve">15 апреля </w:t>
      </w:r>
      <w:r w:rsidR="005B107B" w:rsidRPr="005B107B">
        <w:rPr>
          <w:color w:val="000000"/>
          <w:sz w:val="28"/>
          <w:szCs w:val="28"/>
          <w:shd w:val="clear" w:color="auto" w:fill="FFFFFF"/>
        </w:rPr>
        <w:t>2024</w:t>
      </w:r>
      <w:r w:rsidR="005B107B">
        <w:rPr>
          <w:color w:val="000000"/>
          <w:sz w:val="28"/>
          <w:szCs w:val="28"/>
          <w:shd w:val="clear" w:color="auto" w:fill="FFFFFF"/>
        </w:rPr>
        <w:t>г</w:t>
      </w:r>
      <w:r w:rsidRPr="00195468">
        <w:rPr>
          <w:color w:val="000000"/>
          <w:sz w:val="28"/>
          <w:szCs w:val="28"/>
          <w:shd w:val="clear" w:color="auto" w:fill="FFFFFF"/>
        </w:rPr>
        <w:t>.-</w:t>
      </w:r>
      <w:r w:rsidR="005B107B">
        <w:rPr>
          <w:color w:val="000000"/>
          <w:sz w:val="28"/>
          <w:szCs w:val="28"/>
          <w:shd w:val="clear" w:color="auto" w:fill="FFFFFF"/>
        </w:rPr>
        <w:t xml:space="preserve"> 01 мая 2024 г.</w:t>
      </w:r>
    </w:p>
    <w:p w:rsidR="00195468" w:rsidRPr="00195468" w:rsidRDefault="00195468" w:rsidP="005B107B">
      <w:pPr>
        <w:pStyle w:val="rtejustify"/>
        <w:shd w:val="clear" w:color="auto" w:fill="FFFFFF"/>
        <w:ind w:firstLine="708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 xml:space="preserve">Сбор заявок </w:t>
      </w:r>
      <w:r w:rsidR="008E63FF">
        <w:rPr>
          <w:color w:val="000000"/>
          <w:sz w:val="28"/>
          <w:szCs w:val="28"/>
          <w:shd w:val="clear" w:color="auto" w:fill="FFFFFF"/>
        </w:rPr>
        <w:t xml:space="preserve">и конкурсных работ </w:t>
      </w:r>
      <w:r w:rsidR="007976C3">
        <w:rPr>
          <w:color w:val="000000"/>
          <w:sz w:val="28"/>
          <w:szCs w:val="28"/>
          <w:shd w:val="clear" w:color="auto" w:fill="FFFFFF"/>
        </w:rPr>
        <w:t xml:space="preserve">- </w:t>
      </w:r>
      <w:r w:rsidRPr="00195468">
        <w:rPr>
          <w:color w:val="000000"/>
          <w:sz w:val="28"/>
          <w:szCs w:val="28"/>
          <w:shd w:val="clear" w:color="auto" w:fill="FFFFFF"/>
        </w:rPr>
        <w:t xml:space="preserve">до </w:t>
      </w:r>
      <w:r w:rsidR="005B107B">
        <w:rPr>
          <w:color w:val="000000"/>
          <w:sz w:val="28"/>
          <w:szCs w:val="28"/>
          <w:shd w:val="clear" w:color="auto" w:fill="FFFFFF"/>
        </w:rPr>
        <w:t>1 мая 2024</w:t>
      </w:r>
      <w:r w:rsidRPr="00195468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195468" w:rsidRPr="00195468" w:rsidRDefault="00195468" w:rsidP="005B107B">
      <w:pPr>
        <w:pStyle w:val="rtejustify"/>
        <w:shd w:val="clear" w:color="auto" w:fill="FFFFFF"/>
        <w:ind w:firstLine="708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Заявка на участие в Конкурсе оформляется по установленной форме, конкурсная работа должна быть подана не позднее срока, указанного в настоящем Положении. 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195468" w:rsidRPr="00195468" w:rsidRDefault="008E63FF" w:rsidP="008E63FF">
      <w:pPr>
        <w:pStyle w:val="rtejustify"/>
        <w:shd w:val="clear" w:color="auto" w:fill="FFFFFF"/>
        <w:ind w:firstLine="708"/>
        <w:jc w:val="both"/>
        <w:rPr>
          <w:color w:val="42424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195468" w:rsidRPr="00195468">
        <w:rPr>
          <w:color w:val="000000"/>
          <w:sz w:val="28"/>
          <w:szCs w:val="28"/>
          <w:shd w:val="clear" w:color="auto" w:fill="FFFFFF"/>
        </w:rPr>
        <w:t xml:space="preserve">Подведение итогов конкурса – </w:t>
      </w:r>
      <w:r w:rsidRPr="008E63FF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мая 2024</w:t>
      </w:r>
      <w:r w:rsidR="00195468" w:rsidRPr="00195468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195468" w:rsidRPr="00195468" w:rsidRDefault="008E63FF" w:rsidP="008E63FF">
      <w:pPr>
        <w:pStyle w:val="rtejustify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IV</w:t>
      </w:r>
      <w:r w:rsidR="00195468" w:rsidRPr="00195468">
        <w:rPr>
          <w:rStyle w:val="a3"/>
          <w:color w:val="000000"/>
          <w:sz w:val="28"/>
          <w:szCs w:val="28"/>
        </w:rPr>
        <w:t>. Требования к конкурсным работам</w:t>
      </w:r>
    </w:p>
    <w:p w:rsidR="00195468" w:rsidRPr="003667F0" w:rsidRDefault="00195468" w:rsidP="003667F0">
      <w:pPr>
        <w:pStyle w:val="rtejustify"/>
        <w:numPr>
          <w:ilvl w:val="0"/>
          <w:numId w:val="4"/>
        </w:numPr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 – охрана труда в образовательном учреждении.</w:t>
      </w:r>
    </w:p>
    <w:p w:rsidR="00195468" w:rsidRPr="00195468" w:rsidRDefault="00195468" w:rsidP="003667F0">
      <w:pPr>
        <w:pStyle w:val="rtejustify"/>
        <w:numPr>
          <w:ilvl w:val="0"/>
          <w:numId w:val="4"/>
        </w:numPr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195468" w:rsidRPr="00195468" w:rsidRDefault="003F3A3C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95468" w:rsidRPr="00195468">
        <w:rPr>
          <w:color w:val="000000"/>
          <w:sz w:val="28"/>
          <w:szCs w:val="28"/>
        </w:rPr>
        <w:t>Требования к видеоролику: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 xml:space="preserve">- Формат – </w:t>
      </w:r>
      <w:proofErr w:type="spellStart"/>
      <w:r w:rsidRPr="00195468">
        <w:rPr>
          <w:color w:val="000000"/>
          <w:sz w:val="28"/>
          <w:szCs w:val="28"/>
        </w:rPr>
        <w:t>wmv</w:t>
      </w:r>
      <w:proofErr w:type="spellEnd"/>
      <w:r w:rsidRPr="00195468">
        <w:rPr>
          <w:color w:val="000000"/>
          <w:sz w:val="28"/>
          <w:szCs w:val="28"/>
        </w:rPr>
        <w:t>, mp4.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  Минимальное разрешение видеоролика – 480x360 для 4:3, 480x272 для 16:9.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- Максимальная продолжительность видеоролика – не более 60 секунд.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-  Использование при монтаже и съёмке видеоролика специальных программ и инструментов – на усмотрение участника.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 xml:space="preserve">- Участники сами определяют жанр видеоролика (интервью, репортаж, видеоклип и </w:t>
      </w:r>
      <w:proofErr w:type="gramStart"/>
      <w:r w:rsidRPr="00195468">
        <w:rPr>
          <w:color w:val="000000"/>
          <w:sz w:val="28"/>
          <w:szCs w:val="28"/>
        </w:rPr>
        <w:t>т.д.</w:t>
      </w:r>
      <w:proofErr w:type="gramEnd"/>
      <w:r w:rsidRPr="00195468">
        <w:rPr>
          <w:color w:val="000000"/>
          <w:sz w:val="28"/>
          <w:szCs w:val="28"/>
        </w:rPr>
        <w:t xml:space="preserve"> и т.п.).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- В ролике могут использоваться фотографии (но помните, что это видеоролик, а не презентация!).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-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95468" w:rsidRPr="00195468" w:rsidRDefault="003F3A3C" w:rsidP="003F3A3C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95468" w:rsidRPr="00195468">
        <w:rPr>
          <w:color w:val="000000"/>
          <w:sz w:val="28"/>
          <w:szCs w:val="28"/>
        </w:rPr>
        <w:t>Работы отправляются на адрес </w:t>
      </w:r>
      <w:hyperlink r:id="rId5" w:history="1">
        <w:r w:rsidRPr="00E74B8B">
          <w:rPr>
            <w:rStyle w:val="a4"/>
            <w:sz w:val="28"/>
            <w:szCs w:val="28"/>
            <w:lang w:val="en-US"/>
          </w:rPr>
          <w:t>profkoman</w:t>
        </w:r>
        <w:r w:rsidRPr="00E74B8B">
          <w:rPr>
            <w:rStyle w:val="a4"/>
            <w:sz w:val="28"/>
            <w:szCs w:val="28"/>
          </w:rPr>
          <w:t>@</w:t>
        </w:r>
        <w:r w:rsidRPr="00E74B8B">
          <w:rPr>
            <w:rStyle w:val="a4"/>
            <w:sz w:val="28"/>
            <w:szCs w:val="28"/>
            <w:lang w:val="en-US"/>
          </w:rPr>
          <w:t>yandex</w:t>
        </w:r>
        <w:r w:rsidRPr="00E74B8B">
          <w:rPr>
            <w:rStyle w:val="a4"/>
            <w:sz w:val="28"/>
            <w:szCs w:val="28"/>
          </w:rPr>
          <w:t>.</w:t>
        </w:r>
        <w:proofErr w:type="spellStart"/>
        <w:r w:rsidRPr="00E74B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95468" w:rsidRPr="00195468">
        <w:rPr>
          <w:color w:val="424242"/>
          <w:sz w:val="28"/>
          <w:szCs w:val="28"/>
        </w:rPr>
        <w:t> </w:t>
      </w:r>
      <w:r w:rsidR="00195468" w:rsidRPr="00195468">
        <w:rPr>
          <w:color w:val="000000"/>
          <w:sz w:val="28"/>
          <w:szCs w:val="28"/>
        </w:rPr>
        <w:t xml:space="preserve"> до </w:t>
      </w:r>
      <w:r w:rsidRPr="003F3A3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мая</w:t>
      </w:r>
      <w:r w:rsidRPr="003F3A3C">
        <w:rPr>
          <w:color w:val="000000"/>
          <w:sz w:val="28"/>
          <w:szCs w:val="28"/>
        </w:rPr>
        <w:t xml:space="preserve"> 2024</w:t>
      </w:r>
      <w:r w:rsidR="00195468" w:rsidRPr="00195468">
        <w:rPr>
          <w:color w:val="000000"/>
          <w:sz w:val="28"/>
          <w:szCs w:val="28"/>
        </w:rPr>
        <w:t xml:space="preserve"> года включительно. Заявки, присланные на конкурс, должны быть оформлены по </w:t>
      </w:r>
      <w:r w:rsidR="00195468" w:rsidRPr="00195468">
        <w:rPr>
          <w:color w:val="000000"/>
          <w:sz w:val="28"/>
          <w:szCs w:val="28"/>
        </w:rPr>
        <w:lastRenderedPageBreak/>
        <w:t>прилагаемому</w:t>
      </w:r>
      <w:r w:rsidR="002902CF">
        <w:rPr>
          <w:color w:val="000000"/>
          <w:sz w:val="28"/>
          <w:szCs w:val="28"/>
        </w:rPr>
        <w:t xml:space="preserve"> образцу. </w:t>
      </w:r>
      <w:bookmarkStart w:id="0" w:name="_GoBack"/>
      <w:bookmarkEnd w:id="0"/>
      <w:r w:rsidR="002902CF">
        <w:rPr>
          <w:color w:val="000000"/>
          <w:sz w:val="28"/>
          <w:szCs w:val="28"/>
        </w:rPr>
        <w:t>З</w:t>
      </w:r>
      <w:r w:rsidR="00195468" w:rsidRPr="00195468">
        <w:rPr>
          <w:rStyle w:val="a3"/>
          <w:color w:val="000000"/>
          <w:sz w:val="28"/>
          <w:szCs w:val="28"/>
        </w:rPr>
        <w:t xml:space="preserve">аявка подписывается председателем </w:t>
      </w:r>
      <w:r>
        <w:rPr>
          <w:rStyle w:val="a3"/>
          <w:color w:val="000000"/>
          <w:sz w:val="28"/>
          <w:szCs w:val="28"/>
        </w:rPr>
        <w:t>первичной</w:t>
      </w:r>
      <w:r w:rsidR="00195468" w:rsidRPr="00195468">
        <w:rPr>
          <w:rStyle w:val="a3"/>
          <w:color w:val="000000"/>
          <w:sz w:val="28"/>
          <w:szCs w:val="28"/>
        </w:rPr>
        <w:t xml:space="preserve"> профсоюзной организации</w:t>
      </w:r>
      <w:r w:rsidR="00195468" w:rsidRPr="00195468">
        <w:rPr>
          <w:color w:val="000000"/>
          <w:sz w:val="28"/>
          <w:szCs w:val="28"/>
        </w:rPr>
        <w:t>.</w:t>
      </w:r>
    </w:p>
    <w:p w:rsidR="00195468" w:rsidRPr="00195468" w:rsidRDefault="003F3A3C" w:rsidP="003F3A3C">
      <w:pPr>
        <w:pStyle w:val="rtejustify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V</w:t>
      </w:r>
      <w:r w:rsidR="00195468" w:rsidRPr="00195468">
        <w:rPr>
          <w:rStyle w:val="a3"/>
          <w:color w:val="000000"/>
          <w:sz w:val="28"/>
          <w:szCs w:val="28"/>
        </w:rPr>
        <w:t>. Критерии оценки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1. Жюри проводит экспертизу видеороликов, состоящую из содержательной, технической, экспертных оценок и определяет победителей. Экспертная оценка видеороликов осуществляется по следующим критериям: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Соответствие видеоролика тематике конкурса-охрана труда в образовательном учреждении.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Творческая новизна.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Оригинальность.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Информативность.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Наличие звукового сопровождения, видеоэффекты.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Общее эмоциональное восприятие и эстетичность работы.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Позитивный посыл.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  <w:shd w:val="clear" w:color="auto" w:fill="FFFFFF"/>
        </w:rPr>
        <w:t>- Качество видеосъемки, уровень владения специальными средствами и эстетичность работы.</w:t>
      </w:r>
    </w:p>
    <w:p w:rsidR="00195468" w:rsidRPr="00195468" w:rsidRDefault="00517BE1" w:rsidP="00517BE1">
      <w:pPr>
        <w:pStyle w:val="rtejustify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rStyle w:val="a3"/>
          <w:color w:val="000000"/>
          <w:sz w:val="28"/>
          <w:szCs w:val="28"/>
          <w:shd w:val="clear" w:color="auto" w:fill="FFFFFF"/>
          <w:lang w:val="en-US"/>
        </w:rPr>
        <w:t>VI</w:t>
      </w:r>
      <w:r w:rsidR="00195468" w:rsidRPr="00195468">
        <w:rPr>
          <w:rStyle w:val="a3"/>
          <w:color w:val="000000"/>
          <w:sz w:val="28"/>
          <w:szCs w:val="28"/>
          <w:shd w:val="clear" w:color="auto" w:fill="FFFFFF"/>
        </w:rPr>
        <w:t>. Награждение</w:t>
      </w:r>
    </w:p>
    <w:p w:rsidR="00517BE1" w:rsidRPr="00195468" w:rsidRDefault="00195468" w:rsidP="00517BE1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 xml:space="preserve">1. </w:t>
      </w:r>
      <w:r w:rsidR="00517BE1">
        <w:rPr>
          <w:color w:val="000000"/>
          <w:sz w:val="28"/>
          <w:szCs w:val="28"/>
        </w:rPr>
        <w:t>Победитель конкурса награждае</w:t>
      </w:r>
      <w:r w:rsidR="00517BE1" w:rsidRPr="00195468">
        <w:rPr>
          <w:color w:val="000000"/>
          <w:sz w:val="28"/>
          <w:szCs w:val="28"/>
        </w:rPr>
        <w:t>тся диплом</w:t>
      </w:r>
      <w:r w:rsidR="00517BE1">
        <w:rPr>
          <w:color w:val="000000"/>
          <w:sz w:val="28"/>
          <w:szCs w:val="28"/>
        </w:rPr>
        <w:t>ом</w:t>
      </w:r>
      <w:r w:rsidR="00517BE1" w:rsidRPr="00195468">
        <w:rPr>
          <w:color w:val="000000"/>
          <w:sz w:val="28"/>
          <w:szCs w:val="28"/>
        </w:rPr>
        <w:t xml:space="preserve"> победителя конкурса и </w:t>
      </w:r>
      <w:r w:rsidR="00517BE1">
        <w:rPr>
          <w:color w:val="000000"/>
          <w:sz w:val="28"/>
          <w:szCs w:val="28"/>
        </w:rPr>
        <w:t>денежным призом</w:t>
      </w:r>
      <w:r w:rsidR="00517BE1" w:rsidRPr="00195468">
        <w:rPr>
          <w:color w:val="000000"/>
          <w:sz w:val="28"/>
          <w:szCs w:val="28"/>
        </w:rPr>
        <w:t>.</w:t>
      </w:r>
      <w:r w:rsidR="00517BE1">
        <w:rPr>
          <w:color w:val="000000"/>
          <w:sz w:val="28"/>
          <w:szCs w:val="28"/>
        </w:rPr>
        <w:t xml:space="preserve"> Участники – дипломами участника.</w:t>
      </w:r>
    </w:p>
    <w:p w:rsidR="00517BE1" w:rsidRDefault="00517BE1" w:rsidP="00517BE1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95468">
        <w:rPr>
          <w:color w:val="000000"/>
          <w:sz w:val="28"/>
          <w:szCs w:val="28"/>
        </w:rPr>
        <w:t>. Организатор оставляет за собой право изменить систему награждения и количество призовых мест.</w:t>
      </w:r>
    </w:p>
    <w:p w:rsidR="00517BE1" w:rsidRPr="00195468" w:rsidRDefault="00517BE1" w:rsidP="00517BE1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>
        <w:rPr>
          <w:color w:val="000000"/>
          <w:sz w:val="28"/>
          <w:szCs w:val="28"/>
        </w:rPr>
        <w:t>3. Лучшие работы будут опубликованы в социальных сетях Территориальной</w:t>
      </w:r>
      <w:r w:rsidRPr="00517BE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517BE1">
        <w:rPr>
          <w:color w:val="000000"/>
          <w:sz w:val="28"/>
          <w:szCs w:val="28"/>
        </w:rPr>
        <w:t xml:space="preserve"> Общероссийского Профсоюза образования Авиастроительного и Ново-Савиновского районов города Казани.</w:t>
      </w:r>
    </w:p>
    <w:p w:rsidR="00195468" w:rsidRPr="00195468" w:rsidRDefault="00517BE1" w:rsidP="00517BE1">
      <w:pPr>
        <w:pStyle w:val="rtejustify"/>
        <w:shd w:val="clear" w:color="auto" w:fill="FFFFFF"/>
        <w:jc w:val="center"/>
        <w:rPr>
          <w:color w:val="424242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VII</w:t>
      </w:r>
      <w:r w:rsidR="00195468" w:rsidRPr="00195468">
        <w:rPr>
          <w:rStyle w:val="a3"/>
          <w:color w:val="000000"/>
          <w:sz w:val="28"/>
          <w:szCs w:val="28"/>
        </w:rPr>
        <w:t>. Авторские права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1. Ответственность за соблюдение авторских прав работы, участвующей в Конкурсе, несет автор, приславший данную работу. Организаторы конкурса не несут ответственности за нарушение участниками авторских прав третьих лиц.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lastRenderedPageBreak/>
        <w:t>2. Присылая свою работу на Конкурс, автор автоматически дает право организаторам Конкурса на использование представленного материала.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в тексте, видео или на фотографиях, представленных участниками на Конкурс при публикации или экспонировании в рамках профсоюзных мероприятий, ответственность несут авторы работ.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3. В случае необходимости, организаторы конкурса могут запросить у автора оригинал или исходные материалы видеоролика.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4. Участники Конкурса дают свое согласие на обработку своих персональных данных (фамилия, имя, отчество, адреса электронной).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5. Присланные на Конкурс видеоролики не рецензируются и не возвращаются.</w:t>
      </w:r>
    </w:p>
    <w:p w:rsidR="00195468" w:rsidRPr="00195468" w:rsidRDefault="00195468" w:rsidP="00195468">
      <w:pPr>
        <w:pStyle w:val="rtejustify"/>
        <w:shd w:val="clear" w:color="auto" w:fill="FFFFFF"/>
        <w:jc w:val="both"/>
        <w:rPr>
          <w:color w:val="424242"/>
          <w:sz w:val="28"/>
          <w:szCs w:val="28"/>
        </w:rPr>
      </w:pPr>
      <w:r w:rsidRPr="00195468">
        <w:rPr>
          <w:color w:val="000000"/>
          <w:sz w:val="28"/>
          <w:szCs w:val="28"/>
        </w:rPr>
        <w:t>6. Организаторы вправе использовать присланные на конкурс материалы следующими способами: публиковать в средствах массовой информации на некоммерческой основе, использовать в профсоюзной печатной продукции, демонстрировать на публичных профсоюзных мероприятиях и т.п.</w:t>
      </w:r>
    </w:p>
    <w:p w:rsidR="00FA34D8" w:rsidRPr="00195468" w:rsidRDefault="00FA34D8">
      <w:pPr>
        <w:rPr>
          <w:rFonts w:ascii="Times New Roman" w:hAnsi="Times New Roman" w:cs="Times New Roman"/>
          <w:sz w:val="28"/>
          <w:szCs w:val="28"/>
        </w:rPr>
      </w:pPr>
    </w:p>
    <w:sectPr w:rsidR="00FA34D8" w:rsidRPr="001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815"/>
    <w:multiLevelType w:val="hybridMultilevel"/>
    <w:tmpl w:val="4880DD72"/>
    <w:lvl w:ilvl="0" w:tplc="2974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779"/>
    <w:multiLevelType w:val="hybridMultilevel"/>
    <w:tmpl w:val="81EEF112"/>
    <w:lvl w:ilvl="0" w:tplc="4B846C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460AE1"/>
    <w:multiLevelType w:val="hybridMultilevel"/>
    <w:tmpl w:val="3EC2EC32"/>
    <w:lvl w:ilvl="0" w:tplc="46FC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2091F"/>
    <w:multiLevelType w:val="hybridMultilevel"/>
    <w:tmpl w:val="9DD8DE9A"/>
    <w:lvl w:ilvl="0" w:tplc="EAF8E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8"/>
    <w:rsid w:val="0003531A"/>
    <w:rsid w:val="00105D5C"/>
    <w:rsid w:val="00195468"/>
    <w:rsid w:val="002902CF"/>
    <w:rsid w:val="003667F0"/>
    <w:rsid w:val="003F3A3C"/>
    <w:rsid w:val="00513F12"/>
    <w:rsid w:val="00517BE1"/>
    <w:rsid w:val="005B107B"/>
    <w:rsid w:val="007976C3"/>
    <w:rsid w:val="008E63FF"/>
    <w:rsid w:val="009D1648"/>
    <w:rsid w:val="00AD097D"/>
    <w:rsid w:val="00BD08E9"/>
    <w:rsid w:val="00CE0643"/>
    <w:rsid w:val="00D27C10"/>
    <w:rsid w:val="00E214C4"/>
    <w:rsid w:val="00F67E6E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BCCE"/>
  <w15:chartTrackingRefBased/>
  <w15:docId w15:val="{C5BA17D5-F3E4-46D3-83A6-55A1F69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468"/>
    <w:rPr>
      <w:b/>
      <w:bCs/>
    </w:rPr>
  </w:style>
  <w:style w:type="character" w:styleId="a4">
    <w:name w:val="Hyperlink"/>
    <w:basedOn w:val="a0"/>
    <w:uiPriority w:val="99"/>
    <w:unhideWhenUsed/>
    <w:rsid w:val="00195468"/>
    <w:rPr>
      <w:color w:val="0000FF"/>
      <w:u w:val="single"/>
    </w:rPr>
  </w:style>
  <w:style w:type="paragraph" w:styleId="a5">
    <w:name w:val="No Spacing"/>
    <w:uiPriority w:val="1"/>
    <w:qFormat/>
    <w:rsid w:val="00BD0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ko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2024-04-15T07:57:00Z</dcterms:created>
  <dcterms:modified xsi:type="dcterms:W3CDTF">2024-04-15T09:14:00Z</dcterms:modified>
</cp:coreProperties>
</file>