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center"/>
        <w:rPr/>
      </w:pPr>
      <w:r>
        <w:rPr>
          <w:rStyle w:val="Style17"/>
          <w:rFonts w:cs="Times New Roman"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Документы, необходимые для получения санаторной путевки членам профсоюза:</w:t>
      </w:r>
    </w:p>
    <w:p>
      <w:pPr>
        <w:pStyle w:val="Normal"/>
        <w:widowControl/>
        <w:spacing w:before="0" w:after="0"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1. Заявление для получения санаторной путевки</w:t>
      </w:r>
    </w:p>
    <w:p>
      <w:pPr>
        <w:pStyle w:val="Normal"/>
        <w:widowControl/>
        <w:spacing w:before="0" w:after="0"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2. Медицинская справка для получения путевки (форма 0/70У)</w:t>
        <w:br/>
        <w:t>3. Выписка из домовой книги о составе семьи</w:t>
      </w:r>
    </w:p>
    <w:p>
      <w:pPr>
        <w:pStyle w:val="Normal"/>
        <w:widowControl/>
        <w:spacing w:before="0" w:after="0"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4. Справки о доходах членов семьи за 3 месяца (с указанием, что заявитель не был на больничном в указанный период)</w:t>
      </w:r>
    </w:p>
    <w:p>
      <w:pPr>
        <w:pStyle w:val="Normal"/>
        <w:widowControl/>
        <w:spacing w:before="0" w:after="0"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5. Если заявитель находился на больничном в указанный период, справку из ФСС.</w:t>
        <w:br/>
        <w:t xml:space="preserve">6. Справка, подтверждающая место работы </w:t>
        <w:br/>
        <w:t>7. Копия паспорта каждого совершеннолетнего члена семьи (гл. страничка, прописка, семейное положение), копия свидетельства о рождении</w:t>
      </w:r>
    </w:p>
    <w:p>
      <w:pPr>
        <w:pStyle w:val="Normal"/>
        <w:widowControl/>
        <w:spacing w:before="0" w:after="0"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  <w:t>8. Копия свидетельства о браке</w:t>
      </w:r>
    </w:p>
    <w:p>
      <w:pPr>
        <w:pStyle w:val="Normal"/>
        <w:widowControl/>
        <w:spacing w:before="0" w:after="0"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9. Если член семьи учится в вузе — справку о получении или неполучении стипендии</w:t>
      </w:r>
    </w:p>
    <w:p>
      <w:pPr>
        <w:pStyle w:val="Normal"/>
        <w:widowControl/>
        <w:spacing w:before="0" w:after="0"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10. Если заявитель в разводе — копию свидетельства о расторжении брака и при наличии несовершеннолетних детей — справку о получении алиментов</w:t>
      </w:r>
    </w:p>
    <w:p>
      <w:pPr>
        <w:pStyle w:val="Normal"/>
        <w:widowControl/>
        <w:spacing w:before="0" w:after="0"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11. Проживающим в частном доме — документ о земле</w:t>
        <w:br/>
        <w:t>12. Корешок о зарплате за последний месяц для подтверждения профсоюзного членства.</w:t>
      </w:r>
    </w:p>
    <w:p>
      <w:pPr>
        <w:pStyle w:val="Normal"/>
        <w:widowControl/>
        <w:spacing w:before="0" w:after="0"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spacing w:before="0" w:after="0"/>
        <w:ind w:left="0" w:right="0" w:hanging="0"/>
        <w:rPr>
          <w:u w:val="single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>ПУТЕВКА В САНАТОРИЙ ПРЕДОСТАВЛЯЕТСЯ С ПРОМЕЖУТКОМ 12 МЕСЯЦЕВ.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Style w:val="Style17"/>
          <w:rFonts w:ascii="Arial;Helvetica;sans-serif" w:hAnsi="Arial;Helvetica;sans-serif"/>
          <w:b/>
          <w:bCs/>
          <w:i w:val="false"/>
          <w:caps w:val="false"/>
          <w:smallCaps w:val="false"/>
          <w:color w:val="000000"/>
          <w:spacing w:val="0"/>
          <w:sz w:val="24"/>
        </w:rPr>
        <w:t>Стоимость путевки зависит от совокупного дохода семьи на 1 человека:</w:t>
      </w:r>
    </w:p>
    <w:tbl>
      <w:tblPr>
        <w:tblW w:w="1050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5250"/>
        <w:gridCol w:w="5249"/>
      </w:tblGrid>
      <w:tr>
        <w:trPr/>
        <w:tc>
          <w:tcPr>
            <w:tcW w:w="5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 на 1 человека в семье, руб.*</w:t>
            </w:r>
          </w:p>
        </w:tc>
        <w:tc>
          <w:tcPr>
            <w:tcW w:w="5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от стоимости путевки</w:t>
            </w:r>
          </w:p>
        </w:tc>
      </w:tr>
      <w:tr>
        <w:trPr/>
        <w:tc>
          <w:tcPr>
            <w:tcW w:w="5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1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745</w:t>
            </w:r>
          </w:p>
        </w:tc>
        <w:tc>
          <w:tcPr>
            <w:tcW w:w="5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5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1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894</w:t>
            </w:r>
          </w:p>
        </w:tc>
        <w:tc>
          <w:tcPr>
            <w:tcW w:w="5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>
        <w:trPr/>
        <w:tc>
          <w:tcPr>
            <w:tcW w:w="5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1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3192</w:t>
            </w:r>
          </w:p>
        </w:tc>
        <w:tc>
          <w:tcPr>
            <w:tcW w:w="5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>
        <w:trPr/>
        <w:tc>
          <w:tcPr>
            <w:tcW w:w="5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14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1490</w:t>
            </w:r>
          </w:p>
        </w:tc>
        <w:tc>
          <w:tcPr>
            <w:tcW w:w="5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spacing w:before="0" w:after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>
      <w:pPr>
        <w:pStyle w:val="Normal"/>
        <w:widowControl/>
        <w:spacing w:before="0" w:after="0"/>
        <w:ind w:left="0" w:right="0" w:hanging="0"/>
        <w:jc w:val="left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* сумма высчитывается исходя от прожиточного минимума, утвержденного Кабинетом Министров РТ (прожиточный минимум устанавливается ежеквартально)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Style w:val="Style17"/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0"/>
          <w:u w:val="single"/>
        </w:rPr>
        <w:br/>
      </w:r>
      <w:r>
        <w:rPr>
          <w:rStyle w:val="Style17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Примечание:</w:t>
      </w:r>
      <w:r>
        <w:rPr>
          <w:rStyle w:val="Style17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инвалидам любой группы санаторная путевка выдается в Социальной защите по ФЗ №122</w:t>
        <w:br/>
        <w:t>- путевка не выдается, если совершеннолетний член семьи не работает и не учится.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При выкупе санаторной путевки в соц. защите при себе иметь оригиналы документов.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ПОСЛЕ ПРИОБРЕТЕНИЯ ПУТЕВКИ - ОТЗВОНИТЬСЯ В ПРОФКОМ ПО ТЕЛ. 523-56-15 И СООБЩИТЬ СКОЛЬКО ПРОЦЕНТОВ ОТ СТОИМОСТИ ПУТЕВКИ ОПЛАЧЕНО.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После санаторно-курортного оздоровления корешок, выданный в санатории, необходимо сдать в соц. защиту.</w:t>
      </w:r>
    </w:p>
    <w:sectPr>
      <w:type w:val="nextPage"/>
      <w:pgSz w:w="11906" w:h="16838"/>
      <w:pgMar w:left="840" w:right="566" w:header="0" w:top="540" w:footer="0" w:bottom="48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Helvetica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120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a3d96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bd5c5d"/>
    <w:rPr>
      <w:color w:val="0000FF" w:themeColor="hyperlink"/>
      <w:u w:val="single"/>
    </w:rPr>
  </w:style>
  <w:style w:type="character" w:styleId="Style16" w:customStyle="1">
    <w:name w:val="Основной текст с отступом Знак"/>
    <w:basedOn w:val="DefaultParagraphFont"/>
    <w:link w:val="a9"/>
    <w:qFormat/>
    <w:rsid w:val="00d3408f"/>
    <w:rPr>
      <w:rFonts w:ascii="Times New Roman" w:hAnsi="Times New Roman" w:eastAsia="Times New Roman" w:cs="Times New Roman"/>
      <w:sz w:val="24"/>
      <w:szCs w:val="24"/>
    </w:rPr>
  </w:style>
  <w:style w:type="character" w:styleId="Style17">
    <w:name w:val="Выделение жирным"/>
    <w:qFormat/>
    <w:rPr>
      <w:b/>
      <w:bCs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c653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8a3d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 w:customStyle="1">
    <w:name w:val="Стиль"/>
    <w:qFormat/>
    <w:rsid w:val="00be510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A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1242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5">
    <w:name w:val="Body Text Indent"/>
    <w:basedOn w:val="Normal"/>
    <w:link w:val="aa"/>
    <w:rsid w:val="00d3408f"/>
    <w:pPr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26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Application>LibreOffice/5.2.4.2$Windows_X86_64 LibreOffice_project/3d5603e1122f0f102b62521720ab13a38a4e0eb0</Application>
  <Pages>1</Pages>
  <Words>260</Words>
  <Characters>1572</Characters>
  <CharactersWithSpaces>1817</CharactersWithSpaces>
  <Paragraphs>25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2014-11-01T11:36:00Z</dcterms:created>
  <dc:creator>Ольга</dc:creator>
  <dc:description/>
  <dc:language>ru-RU</dc:language>
  <cp:lastModifiedBy/>
  <cp:lastPrinted>2017-05-22T10:08:12Z</cp:lastPrinted>
  <dcterms:modified xsi:type="dcterms:W3CDTF">2017-06-27T09:31:36Z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