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УТВЕРЖДЕНО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постановлением Президиума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СПО работников Авиастроительного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 Ново-Савиновского районов г. Казани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sz w:val="28"/>
          <w:szCs w:val="28"/>
        </w:rPr>
        <w:t>06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сентяб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2017 года     Протокол №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Положение о премировании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членов профсоюза территориальной профсоюзной организации работников образования Авиастроительного и Ново-Савиновского районов г.Казани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b/>
          <w:sz w:val="28"/>
          <w:szCs w:val="28"/>
        </w:rPr>
        <w:t xml:space="preserve">  Общие положения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Профсоюза работников народного образования и науки Российской Федерации (далее - Устав Профсоюза),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вводится в целях повышения активности  членов профсоюза и повышения их ответственности за выполнение уставных задач, постановлений профсоюзных органов, проявления инициативы,  к праздничным и юбилейным датам.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Премиальный фонд формируется в размере 3% от поступивших средств  профсоюзных взносов  в  районный фонд,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о премировании членов профсоюза принимается на  заседаниях президиума или  по распоряжению председателя.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/>
          <w:sz w:val="28"/>
          <w:szCs w:val="28"/>
        </w:rPr>
        <w:t>Критерии премирования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Юбилей руководителей-членов профсоюза (с 50 лет) – 2000 руб.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Юбилей председателям первичных организаций (с 50 лет)- 1000 руб.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Юбилей учреждений: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ДОУ- 3000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Школы, гимназии, лицеи – 5000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УДО- 2000 руб.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почетным профсоюзным грамотам – 1000 руб.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Руководителям пенсионного возраста решившим завершить руководящую деятельность: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чествование на уровне города – 10 000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чествование на уровне района – 5 000 руб.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честь Дня профсоюзного активиста: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Членам президиума-1000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Председателям первичных организаций – 1000 руб.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Членам президиума за подготовку и проведение мероприятий: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уровня – 1000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и республиканского уровней – 2000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российского уровня – 3000 руб.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Членам профактива за подготовку и проведение мероприятий: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районного уровня – 1000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и республиканского уровней – 2000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российского уровня – 3000 руб.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рейтинга первичных профсоюзных организаций -коллективам за: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место- 10000 руб.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7000 руб.</w:t>
      </w:r>
    </w:p>
    <w:p>
      <w:pPr>
        <w:pStyle w:val="ListParagraph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место- 5000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bidi w:val="0"/>
        <w:spacing w:lineRule="auto" w:line="276" w:before="0" w:after="200"/>
        <w:ind w:left="737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По итогам конкурса «Председатель года»:</w:t>
      </w:r>
    </w:p>
    <w:p>
      <w:pPr>
        <w:pStyle w:val="ListParagraph"/>
        <w:widowControl/>
        <w:bidi w:val="0"/>
        <w:spacing w:lineRule="auto" w:line="276" w:before="0" w:after="200"/>
        <w:ind w:left="1134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— 10000 руб.</w:t>
      </w:r>
    </w:p>
    <w:p>
      <w:pPr>
        <w:pStyle w:val="ListParagraph"/>
        <w:widowControl/>
        <w:bidi w:val="0"/>
        <w:spacing w:lineRule="auto" w:line="276" w:before="0" w:after="200"/>
        <w:ind w:left="1134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лауреата — по 5000 руб.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Заключительные положения</w: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соответствии  ст. 217 НК РФ освобождаются от налогообложения налогом на доходы физических лиц доходы налогоплательщика,  полученных им за налоговый период в виде поощрения от организаций.</w:t>
      </w:r>
    </w:p>
    <w:p>
      <w:pPr>
        <w:pStyle w:val="ListParagraph"/>
        <w:ind w:left="148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над соблюдением установленного  порядка премирования членов Профсоюза осуществляется вышестоящим органами Профсоюза (Совет профсоюзных организаций) и контрольно-ревизионной комиссией территориальной профсоюзной организации.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7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3166b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c45b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2094-ECDE-4359-BBCE-94A18CED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LibreOffice/5.2.4.2$Windows_X86_64 LibreOffice_project/3d5603e1122f0f102b62521720ab13a38a4e0eb0</Application>
  <Pages>3</Pages>
  <Words>345</Words>
  <Characters>2333</Characters>
  <CharactersWithSpaces>2827</CharactersWithSpaces>
  <Paragraphs>44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2017-04-28T07:38:00Z</dcterms:created>
  <dc:creator>User</dc:creator>
  <dc:description/>
  <dc:language>ru-RU</dc:language>
  <cp:lastModifiedBy/>
  <cp:lastPrinted>2017-05-02T07:52:00Z</cp:lastPrinted>
  <dcterms:modified xsi:type="dcterms:W3CDTF">2017-11-08T13:40:57Z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